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727" w:type="dxa"/>
        <w:tblInd w:w="-702" w:type="dxa"/>
        <w:tblLook w:val="04A0" w:firstRow="1" w:lastRow="0" w:firstColumn="1" w:lastColumn="0" w:noHBand="0" w:noVBand="1"/>
      </w:tblPr>
      <w:tblGrid>
        <w:gridCol w:w="609"/>
        <w:gridCol w:w="1697"/>
        <w:gridCol w:w="4444"/>
        <w:gridCol w:w="4410"/>
        <w:gridCol w:w="4567"/>
      </w:tblGrid>
      <w:tr w:rsidR="00021BE2" w:rsidRPr="000012A6" w:rsidTr="00DF16B2">
        <w:tc>
          <w:tcPr>
            <w:tcW w:w="609" w:type="dxa"/>
          </w:tcPr>
          <w:p w:rsidR="00021BE2" w:rsidRPr="000012A6" w:rsidRDefault="00021BE2" w:rsidP="00DB5DDC">
            <w:pPr>
              <w:rPr>
                <w:rFonts w:cstheme="minorHAnsi"/>
                <w:b/>
                <w:sz w:val="22"/>
                <w:szCs w:val="22"/>
              </w:rPr>
            </w:pPr>
            <w:r w:rsidRPr="000012A6">
              <w:rPr>
                <w:rFonts w:cstheme="minorHAnsi"/>
                <w:b/>
                <w:sz w:val="22"/>
                <w:szCs w:val="22"/>
              </w:rPr>
              <w:t>Sl. No.</w:t>
            </w:r>
          </w:p>
        </w:tc>
        <w:tc>
          <w:tcPr>
            <w:tcW w:w="1697" w:type="dxa"/>
          </w:tcPr>
          <w:p w:rsidR="00021BE2" w:rsidRPr="000012A6" w:rsidRDefault="00021BE2" w:rsidP="00DB5DDC">
            <w:pPr>
              <w:rPr>
                <w:rFonts w:cstheme="minorHAnsi"/>
                <w:b/>
                <w:sz w:val="22"/>
                <w:szCs w:val="22"/>
              </w:rPr>
            </w:pPr>
            <w:r w:rsidRPr="000012A6">
              <w:rPr>
                <w:rFonts w:cstheme="minorHAnsi"/>
                <w:b/>
                <w:sz w:val="22"/>
                <w:szCs w:val="22"/>
              </w:rPr>
              <w:t>Clause ref.</w:t>
            </w:r>
          </w:p>
        </w:tc>
        <w:tc>
          <w:tcPr>
            <w:tcW w:w="4444" w:type="dxa"/>
          </w:tcPr>
          <w:p w:rsidR="00021BE2" w:rsidRPr="000012A6" w:rsidRDefault="00021BE2" w:rsidP="00DB5DDC">
            <w:pPr>
              <w:rPr>
                <w:rFonts w:cstheme="minorHAnsi"/>
                <w:b/>
                <w:sz w:val="22"/>
                <w:szCs w:val="22"/>
              </w:rPr>
            </w:pPr>
            <w:r w:rsidRPr="000012A6">
              <w:rPr>
                <w:rFonts w:cstheme="minorHAnsi"/>
                <w:b/>
                <w:sz w:val="22"/>
                <w:szCs w:val="22"/>
              </w:rPr>
              <w:t xml:space="preserve">Existing </w:t>
            </w:r>
            <w:r>
              <w:rPr>
                <w:rFonts w:cstheme="minorHAnsi"/>
                <w:b/>
                <w:sz w:val="22"/>
                <w:szCs w:val="22"/>
              </w:rPr>
              <w:t>Provision of the Bidding Document</w:t>
            </w:r>
          </w:p>
        </w:tc>
        <w:tc>
          <w:tcPr>
            <w:tcW w:w="4410" w:type="dxa"/>
          </w:tcPr>
          <w:p w:rsidR="00021BE2" w:rsidRPr="000012A6" w:rsidRDefault="00021BE2" w:rsidP="00DB5DDC">
            <w:pPr>
              <w:rPr>
                <w:rFonts w:cstheme="minorHAnsi"/>
                <w:b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Query asked by the bidders</w:t>
            </w:r>
          </w:p>
        </w:tc>
        <w:tc>
          <w:tcPr>
            <w:tcW w:w="4567" w:type="dxa"/>
          </w:tcPr>
          <w:p w:rsidR="00021BE2" w:rsidRPr="000012A6" w:rsidRDefault="00021BE2" w:rsidP="00DB5DDC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POWERGRID’s </w:t>
            </w:r>
            <w:r w:rsidRPr="000012A6">
              <w:rPr>
                <w:rFonts w:cstheme="minorHAnsi"/>
                <w:b/>
                <w:bCs/>
                <w:sz w:val="22"/>
                <w:szCs w:val="22"/>
              </w:rPr>
              <w:t>Clarification</w:t>
            </w:r>
          </w:p>
        </w:tc>
      </w:tr>
      <w:tr w:rsidR="00C60092" w:rsidRPr="000012A6" w:rsidTr="00DF16B2">
        <w:tc>
          <w:tcPr>
            <w:tcW w:w="609" w:type="dxa"/>
          </w:tcPr>
          <w:p w:rsidR="00C60092" w:rsidRPr="006F06D6" w:rsidRDefault="00C60092" w:rsidP="00C6009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1697" w:type="dxa"/>
          </w:tcPr>
          <w:p w:rsidR="003A434F" w:rsidRDefault="00C60092" w:rsidP="00C6009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6F06D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Volume II, Section I, </w:t>
            </w:r>
          </w:p>
          <w:p w:rsidR="00C60092" w:rsidRPr="006F06D6" w:rsidRDefault="00C60092" w:rsidP="00C6009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6F06D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Clause 3</w:t>
            </w:r>
          </w:p>
        </w:tc>
        <w:tc>
          <w:tcPr>
            <w:tcW w:w="4444" w:type="dxa"/>
          </w:tcPr>
          <w:p w:rsidR="00C60092" w:rsidRPr="006F06D6" w:rsidRDefault="00C60092" w:rsidP="00C6009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6F06D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C) Sag Tension Requirements</w:t>
            </w:r>
          </w:p>
          <w:p w:rsidR="00C60092" w:rsidRPr="006F06D6" w:rsidRDefault="00C60092" w:rsidP="00C6009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C60092" w:rsidRPr="006F06D6" w:rsidRDefault="00C60092" w:rsidP="00C6009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6F06D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3. Minimum Sag for ruling span at</w:t>
            </w:r>
          </w:p>
          <w:p w:rsidR="00C60092" w:rsidRPr="006F06D6" w:rsidRDefault="00C60092" w:rsidP="00C6009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6F06D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inimum temp (0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deg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C) (m) – 3.95</w:t>
            </w:r>
          </w:p>
          <w:p w:rsidR="00C60092" w:rsidRPr="006F06D6" w:rsidRDefault="00C60092" w:rsidP="00C6009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4410" w:type="dxa"/>
          </w:tcPr>
          <w:p w:rsidR="00C60092" w:rsidRPr="006F06D6" w:rsidRDefault="00C60092" w:rsidP="00C6009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6F06D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Kindly confirm </w:t>
            </w:r>
          </w:p>
          <w:p w:rsidR="00C60092" w:rsidRPr="006F06D6" w:rsidRDefault="00C60092" w:rsidP="00C6009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C60092" w:rsidRPr="006F06D6" w:rsidRDefault="00C60092" w:rsidP="00C6009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6F06D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Wind pressure – Full wind / No wind</w:t>
            </w:r>
          </w:p>
          <w:p w:rsidR="00C60092" w:rsidRPr="006F06D6" w:rsidRDefault="00C60092" w:rsidP="00C60092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6F06D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Condition  - Either After Load </w:t>
            </w:r>
            <w:bookmarkStart w:id="0" w:name="_GoBack"/>
            <w:bookmarkEnd w:id="0"/>
            <w:r w:rsidRPr="006F06D6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 After Creep</w:t>
            </w:r>
          </w:p>
        </w:tc>
        <w:tc>
          <w:tcPr>
            <w:tcW w:w="4567" w:type="dxa"/>
          </w:tcPr>
          <w:p w:rsidR="00DF16B2" w:rsidRDefault="00DF16B2" w:rsidP="00DF16B2">
            <w:pPr>
              <w:pStyle w:val="Default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Bidders may refer clause 1.5.1(ii), Section-II of Technical Specification &amp; our earlier clarification issued in this regard.</w:t>
            </w:r>
          </w:p>
          <w:p w:rsidR="00DF16B2" w:rsidRDefault="00DF16B2" w:rsidP="00DF16B2">
            <w:pPr>
              <w:pStyle w:val="Default"/>
              <w:jc w:val="both"/>
              <w:rPr>
                <w:rFonts w:cstheme="minorHAnsi"/>
                <w:sz w:val="22"/>
                <w:szCs w:val="22"/>
              </w:rPr>
            </w:pPr>
          </w:p>
          <w:p w:rsidR="00C60092" w:rsidRPr="006F06D6" w:rsidRDefault="00DF16B2" w:rsidP="00DF16B2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It is further clarified that all the sag – tension limits specified in Section-I of Technical Specification (including minimum sag requirement as specified at sr. no. 3 of clause 3C, Section-I of Technical Specification) </w:t>
            </w:r>
            <w:r w:rsidRPr="00D157F1">
              <w:rPr>
                <w:sz w:val="22"/>
                <w:szCs w:val="22"/>
              </w:rPr>
              <w:t>shall be met in “After Creep” as well as in “After Load” condition.</w:t>
            </w:r>
          </w:p>
        </w:tc>
      </w:tr>
    </w:tbl>
    <w:p w:rsidR="00B87890" w:rsidRDefault="00B87890" w:rsidP="00BC3B05">
      <w:pPr>
        <w:tabs>
          <w:tab w:val="left" w:pos="7770"/>
        </w:tabs>
        <w:rPr>
          <w:rFonts w:asciiTheme="minorHAnsi" w:hAnsiTheme="minorHAnsi" w:cstheme="minorHAnsi"/>
          <w:sz w:val="22"/>
          <w:szCs w:val="22"/>
        </w:rPr>
      </w:pPr>
    </w:p>
    <w:sectPr w:rsidR="00B87890" w:rsidSect="00DE4402">
      <w:headerReference w:type="default" r:id="rId8"/>
      <w:footerReference w:type="default" r:id="rId9"/>
      <w:pgSz w:w="16838" w:h="11906" w:orient="landscape" w:code="9"/>
      <w:pgMar w:top="1800" w:right="1418" w:bottom="1170" w:left="1418" w:header="540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5DDC" w:rsidRDefault="00DB5DDC">
      <w:r>
        <w:separator/>
      </w:r>
    </w:p>
  </w:endnote>
  <w:endnote w:type="continuationSeparator" w:id="0">
    <w:p w:rsidR="00DB5DDC" w:rsidRDefault="00DB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DDC" w:rsidRDefault="00DB5DDC">
    <w:pPr>
      <w:pStyle w:val="Footer"/>
      <w:jc w:val="right"/>
    </w:pPr>
    <w:r>
      <w:t xml:space="preserve"> 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711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D97118">
          <w:rPr>
            <w:noProof/>
          </w:rPr>
          <w:t>1</w:t>
        </w:r>
      </w:sdtContent>
    </w:sdt>
  </w:p>
  <w:p w:rsidR="00DB5DDC" w:rsidRDefault="00DB5D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5DDC" w:rsidRDefault="00DB5DDC">
      <w:r>
        <w:separator/>
      </w:r>
    </w:p>
  </w:footnote>
  <w:footnote w:type="continuationSeparator" w:id="0">
    <w:p w:rsidR="00DB5DDC" w:rsidRDefault="00DB5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6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660"/>
    </w:tblGrid>
    <w:tr w:rsidR="00DB5DDC" w:rsidRPr="00B160BC" w:rsidTr="00D327B7">
      <w:trPr>
        <w:trHeight w:val="604"/>
      </w:trPr>
      <w:tc>
        <w:tcPr>
          <w:tcW w:w="15660" w:type="dxa"/>
          <w:tcBorders>
            <w:bottom w:val="single" w:sz="4" w:space="0" w:color="auto"/>
          </w:tcBorders>
          <w:vAlign w:val="center"/>
        </w:tcPr>
        <w:p w:rsidR="00236492" w:rsidRDefault="00236492" w:rsidP="00236492">
          <w:pPr>
            <w:jc w:val="both"/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</w:pPr>
          <w:r w:rsidRPr="00220508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C</w:t>
          </w:r>
          <w:r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larification no.-II (Technical) dated </w:t>
          </w:r>
          <w:r w:rsidR="00EA1C17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02</w:t>
          </w:r>
          <w:r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/03/2021 </w:t>
          </w:r>
          <w:r w:rsidRPr="00220508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to </w:t>
          </w:r>
          <w:r w:rsidRPr="00863EA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Reconductoring package OH04 for 132 KV transmission lines with HTLS conductor including supply of HTLS conductor, associated clamps fittings &amp; accessories and assorted (missing members) tower parts &amp; tower strengthening </w:t>
          </w:r>
          <w:proofErr w:type="gramStart"/>
          <w:r w:rsidRPr="00863EA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for :</w:t>
          </w:r>
          <w:proofErr w:type="gramEnd"/>
          <w:r w:rsidRPr="00863EA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132 kV S/C (Single Panther) Dimapur – Imphal TL – (169 </w:t>
          </w:r>
          <w:proofErr w:type="spellStart"/>
          <w:r w:rsidRPr="00863EA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kM</w:t>
          </w:r>
          <w:proofErr w:type="spellEnd"/>
          <w:r w:rsidRPr="00863EAA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line length) under North Eastern Region Strengthening Scheme-XII</w:t>
          </w:r>
          <w:r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;</w:t>
          </w:r>
        </w:p>
        <w:p w:rsidR="00DB5DDC" w:rsidRPr="00DE4402" w:rsidRDefault="00236492" w:rsidP="00236492">
          <w:pPr>
            <w:jc w:val="both"/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</w:pPr>
          <w:r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Specification No.: </w:t>
          </w:r>
          <w:r>
            <w:rPr>
              <w:rFonts w:ascii="Arial" w:hAnsi="Arial" w:cs="Arial"/>
              <w:sz w:val="22"/>
              <w:szCs w:val="22"/>
            </w:rPr>
            <w:t>CC-CS/1047-NER/CD-4180/3/G1</w:t>
          </w:r>
        </w:p>
      </w:tc>
    </w:tr>
  </w:tbl>
  <w:p w:rsidR="00DB5DDC" w:rsidRPr="00B160BC" w:rsidRDefault="00DB5DDC" w:rsidP="006D70CB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5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6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7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3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5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8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1"/>
  </w:num>
  <w:num w:numId="2">
    <w:abstractNumId w:val="27"/>
  </w:num>
  <w:num w:numId="3">
    <w:abstractNumId w:val="0"/>
  </w:num>
  <w:num w:numId="4">
    <w:abstractNumId w:val="37"/>
  </w:num>
  <w:num w:numId="5">
    <w:abstractNumId w:val="23"/>
  </w:num>
  <w:num w:numId="6">
    <w:abstractNumId w:val="10"/>
  </w:num>
  <w:num w:numId="7">
    <w:abstractNumId w:val="6"/>
  </w:num>
  <w:num w:numId="8">
    <w:abstractNumId w:val="22"/>
  </w:num>
  <w:num w:numId="9">
    <w:abstractNumId w:val="31"/>
  </w:num>
  <w:num w:numId="10">
    <w:abstractNumId w:val="20"/>
  </w:num>
  <w:num w:numId="11">
    <w:abstractNumId w:val="29"/>
  </w:num>
  <w:num w:numId="12">
    <w:abstractNumId w:val="24"/>
  </w:num>
  <w:num w:numId="13">
    <w:abstractNumId w:val="36"/>
  </w:num>
  <w:num w:numId="14">
    <w:abstractNumId w:val="35"/>
  </w:num>
  <w:num w:numId="15">
    <w:abstractNumId w:val="5"/>
  </w:num>
  <w:num w:numId="16">
    <w:abstractNumId w:val="15"/>
  </w:num>
  <w:num w:numId="17">
    <w:abstractNumId w:val="32"/>
  </w:num>
  <w:num w:numId="18">
    <w:abstractNumId w:val="14"/>
  </w:num>
  <w:num w:numId="19">
    <w:abstractNumId w:val="3"/>
  </w:num>
  <w:num w:numId="20">
    <w:abstractNumId w:val="12"/>
  </w:num>
  <w:num w:numId="21">
    <w:abstractNumId w:val="26"/>
  </w:num>
  <w:num w:numId="22">
    <w:abstractNumId w:val="17"/>
  </w:num>
  <w:num w:numId="23">
    <w:abstractNumId w:val="1"/>
  </w:num>
  <w:num w:numId="24">
    <w:abstractNumId w:val="19"/>
  </w:num>
  <w:num w:numId="25">
    <w:abstractNumId w:val="7"/>
  </w:num>
  <w:num w:numId="26">
    <w:abstractNumId w:val="33"/>
  </w:num>
  <w:num w:numId="27">
    <w:abstractNumId w:val="16"/>
  </w:num>
  <w:num w:numId="28">
    <w:abstractNumId w:val="34"/>
  </w:num>
  <w:num w:numId="29">
    <w:abstractNumId w:val="11"/>
  </w:num>
  <w:num w:numId="30">
    <w:abstractNumId w:val="30"/>
  </w:num>
  <w:num w:numId="31">
    <w:abstractNumId w:val="4"/>
  </w:num>
  <w:num w:numId="32">
    <w:abstractNumId w:val="38"/>
  </w:num>
  <w:num w:numId="33">
    <w:abstractNumId w:val="9"/>
  </w:num>
  <w:num w:numId="34">
    <w:abstractNumId w:val="18"/>
  </w:num>
  <w:num w:numId="35">
    <w:abstractNumId w:val="25"/>
  </w:num>
  <w:num w:numId="36">
    <w:abstractNumId w:val="13"/>
  </w:num>
  <w:num w:numId="37">
    <w:abstractNumId w:val="8"/>
  </w:num>
  <w:num w:numId="38">
    <w:abstractNumId w:val="28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8C3"/>
    <w:rsid w:val="000012A6"/>
    <w:rsid w:val="0000166F"/>
    <w:rsid w:val="00010FF0"/>
    <w:rsid w:val="00014CD8"/>
    <w:rsid w:val="00015DBB"/>
    <w:rsid w:val="00021BE2"/>
    <w:rsid w:val="000237B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3C9A"/>
    <w:rsid w:val="00086EE7"/>
    <w:rsid w:val="000A5175"/>
    <w:rsid w:val="000B3FB4"/>
    <w:rsid w:val="000B5E16"/>
    <w:rsid w:val="000D58CC"/>
    <w:rsid w:val="000F0F68"/>
    <w:rsid w:val="000F290C"/>
    <w:rsid w:val="000F73ED"/>
    <w:rsid w:val="000F7DBB"/>
    <w:rsid w:val="001027EA"/>
    <w:rsid w:val="0010335F"/>
    <w:rsid w:val="00115831"/>
    <w:rsid w:val="00126EA4"/>
    <w:rsid w:val="00141EB6"/>
    <w:rsid w:val="00152B52"/>
    <w:rsid w:val="00152BAF"/>
    <w:rsid w:val="001558B7"/>
    <w:rsid w:val="001765C0"/>
    <w:rsid w:val="001811BC"/>
    <w:rsid w:val="001815F6"/>
    <w:rsid w:val="00182E9E"/>
    <w:rsid w:val="001842D5"/>
    <w:rsid w:val="00194693"/>
    <w:rsid w:val="00195D8B"/>
    <w:rsid w:val="0019637B"/>
    <w:rsid w:val="00196595"/>
    <w:rsid w:val="001A13F0"/>
    <w:rsid w:val="001A2FB2"/>
    <w:rsid w:val="001A5B21"/>
    <w:rsid w:val="001A7A73"/>
    <w:rsid w:val="001B5D9B"/>
    <w:rsid w:val="001B6477"/>
    <w:rsid w:val="001C3D91"/>
    <w:rsid w:val="001C7301"/>
    <w:rsid w:val="001D046D"/>
    <w:rsid w:val="001D4621"/>
    <w:rsid w:val="001D7392"/>
    <w:rsid w:val="001E3A76"/>
    <w:rsid w:val="001E7507"/>
    <w:rsid w:val="00206C86"/>
    <w:rsid w:val="002121D4"/>
    <w:rsid w:val="002125A6"/>
    <w:rsid w:val="00216FD0"/>
    <w:rsid w:val="00217196"/>
    <w:rsid w:val="00221D8C"/>
    <w:rsid w:val="00221DE3"/>
    <w:rsid w:val="00223593"/>
    <w:rsid w:val="00227E62"/>
    <w:rsid w:val="00236492"/>
    <w:rsid w:val="00242FEA"/>
    <w:rsid w:val="002460BE"/>
    <w:rsid w:val="0025058C"/>
    <w:rsid w:val="002522D0"/>
    <w:rsid w:val="0025388F"/>
    <w:rsid w:val="00253F52"/>
    <w:rsid w:val="00255A74"/>
    <w:rsid w:val="00256D90"/>
    <w:rsid w:val="00281658"/>
    <w:rsid w:val="00282E03"/>
    <w:rsid w:val="00283D07"/>
    <w:rsid w:val="00287889"/>
    <w:rsid w:val="00287B1F"/>
    <w:rsid w:val="00287B4F"/>
    <w:rsid w:val="00290AD1"/>
    <w:rsid w:val="002929D0"/>
    <w:rsid w:val="002A5DAB"/>
    <w:rsid w:val="002B24BD"/>
    <w:rsid w:val="002B2864"/>
    <w:rsid w:val="002B3356"/>
    <w:rsid w:val="002C2DE8"/>
    <w:rsid w:val="002C3C28"/>
    <w:rsid w:val="002C7A8D"/>
    <w:rsid w:val="002D7285"/>
    <w:rsid w:val="002E62F9"/>
    <w:rsid w:val="002F44E6"/>
    <w:rsid w:val="00310CED"/>
    <w:rsid w:val="00316724"/>
    <w:rsid w:val="00317A0E"/>
    <w:rsid w:val="003213BD"/>
    <w:rsid w:val="003217CC"/>
    <w:rsid w:val="00322CF4"/>
    <w:rsid w:val="00326C7A"/>
    <w:rsid w:val="003349DB"/>
    <w:rsid w:val="0034370C"/>
    <w:rsid w:val="00345C6A"/>
    <w:rsid w:val="00346339"/>
    <w:rsid w:val="00347E71"/>
    <w:rsid w:val="0035182E"/>
    <w:rsid w:val="00362305"/>
    <w:rsid w:val="00363C7C"/>
    <w:rsid w:val="00373AE7"/>
    <w:rsid w:val="00374A56"/>
    <w:rsid w:val="00374D09"/>
    <w:rsid w:val="003756C7"/>
    <w:rsid w:val="00380E7E"/>
    <w:rsid w:val="003832AE"/>
    <w:rsid w:val="0038755E"/>
    <w:rsid w:val="00390751"/>
    <w:rsid w:val="00393F24"/>
    <w:rsid w:val="003962F5"/>
    <w:rsid w:val="0039717A"/>
    <w:rsid w:val="003A02F7"/>
    <w:rsid w:val="003A0449"/>
    <w:rsid w:val="003A434F"/>
    <w:rsid w:val="003A4409"/>
    <w:rsid w:val="003C1724"/>
    <w:rsid w:val="003C1B60"/>
    <w:rsid w:val="003C2DE3"/>
    <w:rsid w:val="003C4039"/>
    <w:rsid w:val="003C43F0"/>
    <w:rsid w:val="003C452B"/>
    <w:rsid w:val="003C7962"/>
    <w:rsid w:val="003D630D"/>
    <w:rsid w:val="003E1327"/>
    <w:rsid w:val="003E16A7"/>
    <w:rsid w:val="003E3339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F31"/>
    <w:rsid w:val="00431CE5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66112"/>
    <w:rsid w:val="00473E39"/>
    <w:rsid w:val="00475D58"/>
    <w:rsid w:val="004760F6"/>
    <w:rsid w:val="0047791F"/>
    <w:rsid w:val="004808B1"/>
    <w:rsid w:val="00483A22"/>
    <w:rsid w:val="00486A62"/>
    <w:rsid w:val="00490D24"/>
    <w:rsid w:val="0049501A"/>
    <w:rsid w:val="004A33C2"/>
    <w:rsid w:val="004A4987"/>
    <w:rsid w:val="004B19A2"/>
    <w:rsid w:val="004B4D48"/>
    <w:rsid w:val="004B548E"/>
    <w:rsid w:val="004C1079"/>
    <w:rsid w:val="004C6051"/>
    <w:rsid w:val="004D1B48"/>
    <w:rsid w:val="004D31B3"/>
    <w:rsid w:val="004E067E"/>
    <w:rsid w:val="004E2325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3A7E"/>
    <w:rsid w:val="00524BDB"/>
    <w:rsid w:val="0052528C"/>
    <w:rsid w:val="005262F6"/>
    <w:rsid w:val="005347D4"/>
    <w:rsid w:val="00565D83"/>
    <w:rsid w:val="00566B60"/>
    <w:rsid w:val="005714A3"/>
    <w:rsid w:val="00582E05"/>
    <w:rsid w:val="00584F7C"/>
    <w:rsid w:val="00587CB8"/>
    <w:rsid w:val="00594628"/>
    <w:rsid w:val="005947ED"/>
    <w:rsid w:val="00595DA9"/>
    <w:rsid w:val="00596A80"/>
    <w:rsid w:val="00597118"/>
    <w:rsid w:val="005A3BA8"/>
    <w:rsid w:val="005A6237"/>
    <w:rsid w:val="005B075A"/>
    <w:rsid w:val="005B739E"/>
    <w:rsid w:val="005C0687"/>
    <w:rsid w:val="005C2E57"/>
    <w:rsid w:val="005D2FDA"/>
    <w:rsid w:val="005D5880"/>
    <w:rsid w:val="005D72AB"/>
    <w:rsid w:val="005E10FB"/>
    <w:rsid w:val="005E1281"/>
    <w:rsid w:val="005E1FAE"/>
    <w:rsid w:val="005E292D"/>
    <w:rsid w:val="005E5AEF"/>
    <w:rsid w:val="005F10F9"/>
    <w:rsid w:val="005F2687"/>
    <w:rsid w:val="005F487E"/>
    <w:rsid w:val="0060262D"/>
    <w:rsid w:val="00605408"/>
    <w:rsid w:val="006067AE"/>
    <w:rsid w:val="00612394"/>
    <w:rsid w:val="006135AB"/>
    <w:rsid w:val="006175D8"/>
    <w:rsid w:val="0062351F"/>
    <w:rsid w:val="00624F12"/>
    <w:rsid w:val="006314BA"/>
    <w:rsid w:val="00631DD4"/>
    <w:rsid w:val="00632091"/>
    <w:rsid w:val="006425F5"/>
    <w:rsid w:val="006445E0"/>
    <w:rsid w:val="0064723B"/>
    <w:rsid w:val="0065174F"/>
    <w:rsid w:val="00655D37"/>
    <w:rsid w:val="006601DD"/>
    <w:rsid w:val="00663F14"/>
    <w:rsid w:val="00667132"/>
    <w:rsid w:val="00672313"/>
    <w:rsid w:val="00673AD6"/>
    <w:rsid w:val="00676BDE"/>
    <w:rsid w:val="00691F88"/>
    <w:rsid w:val="00697397"/>
    <w:rsid w:val="006A3169"/>
    <w:rsid w:val="006A5432"/>
    <w:rsid w:val="006B4399"/>
    <w:rsid w:val="006B7F05"/>
    <w:rsid w:val="006C2A3B"/>
    <w:rsid w:val="006C2F59"/>
    <w:rsid w:val="006D1DF9"/>
    <w:rsid w:val="006D70CB"/>
    <w:rsid w:val="006E5B9E"/>
    <w:rsid w:val="006F3A93"/>
    <w:rsid w:val="006F3EBA"/>
    <w:rsid w:val="006F5CA0"/>
    <w:rsid w:val="006F64D1"/>
    <w:rsid w:val="007056BF"/>
    <w:rsid w:val="00706E60"/>
    <w:rsid w:val="007200EF"/>
    <w:rsid w:val="007237B3"/>
    <w:rsid w:val="00724F87"/>
    <w:rsid w:val="00734FF8"/>
    <w:rsid w:val="00736B7E"/>
    <w:rsid w:val="007373E9"/>
    <w:rsid w:val="00741C71"/>
    <w:rsid w:val="007441BE"/>
    <w:rsid w:val="007445EB"/>
    <w:rsid w:val="0075625E"/>
    <w:rsid w:val="007566E7"/>
    <w:rsid w:val="00760DAC"/>
    <w:rsid w:val="00771372"/>
    <w:rsid w:val="00774F24"/>
    <w:rsid w:val="00775AB1"/>
    <w:rsid w:val="007764C4"/>
    <w:rsid w:val="00783A6E"/>
    <w:rsid w:val="00785C4A"/>
    <w:rsid w:val="007925A8"/>
    <w:rsid w:val="00792BAF"/>
    <w:rsid w:val="0079420E"/>
    <w:rsid w:val="007951EE"/>
    <w:rsid w:val="0079643B"/>
    <w:rsid w:val="007A6779"/>
    <w:rsid w:val="007B2CA1"/>
    <w:rsid w:val="007B4558"/>
    <w:rsid w:val="007B6091"/>
    <w:rsid w:val="007C5A96"/>
    <w:rsid w:val="007D0299"/>
    <w:rsid w:val="007D0AF5"/>
    <w:rsid w:val="007D1604"/>
    <w:rsid w:val="007D33DD"/>
    <w:rsid w:val="007D57D9"/>
    <w:rsid w:val="007D7DD4"/>
    <w:rsid w:val="007F0214"/>
    <w:rsid w:val="007F28B4"/>
    <w:rsid w:val="00803DC9"/>
    <w:rsid w:val="00805425"/>
    <w:rsid w:val="00810AF1"/>
    <w:rsid w:val="00816E5D"/>
    <w:rsid w:val="00817064"/>
    <w:rsid w:val="00823589"/>
    <w:rsid w:val="00834FB0"/>
    <w:rsid w:val="00842DB3"/>
    <w:rsid w:val="00843D35"/>
    <w:rsid w:val="00844529"/>
    <w:rsid w:val="0085609B"/>
    <w:rsid w:val="00866047"/>
    <w:rsid w:val="00871D8B"/>
    <w:rsid w:val="00872800"/>
    <w:rsid w:val="00880359"/>
    <w:rsid w:val="00880F01"/>
    <w:rsid w:val="0089176B"/>
    <w:rsid w:val="008A1D99"/>
    <w:rsid w:val="008B3AFA"/>
    <w:rsid w:val="008B48A2"/>
    <w:rsid w:val="008C229E"/>
    <w:rsid w:val="008C28A9"/>
    <w:rsid w:val="008D47B5"/>
    <w:rsid w:val="008D4CC4"/>
    <w:rsid w:val="008D7350"/>
    <w:rsid w:val="008E72C2"/>
    <w:rsid w:val="008F24FD"/>
    <w:rsid w:val="008F2615"/>
    <w:rsid w:val="00905902"/>
    <w:rsid w:val="00911391"/>
    <w:rsid w:val="00912C09"/>
    <w:rsid w:val="009151B2"/>
    <w:rsid w:val="00917E8F"/>
    <w:rsid w:val="00920AEC"/>
    <w:rsid w:val="00920EEB"/>
    <w:rsid w:val="00921343"/>
    <w:rsid w:val="00923227"/>
    <w:rsid w:val="009266F2"/>
    <w:rsid w:val="00950872"/>
    <w:rsid w:val="00954A9F"/>
    <w:rsid w:val="00956B78"/>
    <w:rsid w:val="009672A9"/>
    <w:rsid w:val="00971BCD"/>
    <w:rsid w:val="00972DA0"/>
    <w:rsid w:val="009753A4"/>
    <w:rsid w:val="0097721D"/>
    <w:rsid w:val="00982733"/>
    <w:rsid w:val="00996258"/>
    <w:rsid w:val="00996D3F"/>
    <w:rsid w:val="009A0285"/>
    <w:rsid w:val="009A0650"/>
    <w:rsid w:val="009A1CEA"/>
    <w:rsid w:val="009A20BB"/>
    <w:rsid w:val="009A2FBF"/>
    <w:rsid w:val="009A3B15"/>
    <w:rsid w:val="009B415D"/>
    <w:rsid w:val="009B5381"/>
    <w:rsid w:val="009B5BB5"/>
    <w:rsid w:val="009B7D56"/>
    <w:rsid w:val="009C26D9"/>
    <w:rsid w:val="009C3061"/>
    <w:rsid w:val="009D3B3C"/>
    <w:rsid w:val="009E5D3E"/>
    <w:rsid w:val="009F30AA"/>
    <w:rsid w:val="009F6EFF"/>
    <w:rsid w:val="009F72B6"/>
    <w:rsid w:val="009F7EC6"/>
    <w:rsid w:val="00A005CB"/>
    <w:rsid w:val="00A1212C"/>
    <w:rsid w:val="00A213F6"/>
    <w:rsid w:val="00A24296"/>
    <w:rsid w:val="00A27024"/>
    <w:rsid w:val="00A30DFF"/>
    <w:rsid w:val="00A33B1C"/>
    <w:rsid w:val="00A36330"/>
    <w:rsid w:val="00A365D9"/>
    <w:rsid w:val="00A371EF"/>
    <w:rsid w:val="00A43779"/>
    <w:rsid w:val="00A47613"/>
    <w:rsid w:val="00A638CC"/>
    <w:rsid w:val="00A64769"/>
    <w:rsid w:val="00A651EE"/>
    <w:rsid w:val="00A7334C"/>
    <w:rsid w:val="00A7545C"/>
    <w:rsid w:val="00A8292C"/>
    <w:rsid w:val="00A8523F"/>
    <w:rsid w:val="00A91710"/>
    <w:rsid w:val="00A91F87"/>
    <w:rsid w:val="00A92D9E"/>
    <w:rsid w:val="00A95ED5"/>
    <w:rsid w:val="00AA34E0"/>
    <w:rsid w:val="00AA7E89"/>
    <w:rsid w:val="00AB0CDE"/>
    <w:rsid w:val="00AB2EC7"/>
    <w:rsid w:val="00AC2A43"/>
    <w:rsid w:val="00AC7D28"/>
    <w:rsid w:val="00AD602B"/>
    <w:rsid w:val="00AE03A1"/>
    <w:rsid w:val="00AE6BDE"/>
    <w:rsid w:val="00AF3618"/>
    <w:rsid w:val="00AF4270"/>
    <w:rsid w:val="00AF73A5"/>
    <w:rsid w:val="00B160BC"/>
    <w:rsid w:val="00B172D4"/>
    <w:rsid w:val="00B211C4"/>
    <w:rsid w:val="00B25F22"/>
    <w:rsid w:val="00B30456"/>
    <w:rsid w:val="00B33E48"/>
    <w:rsid w:val="00B406CE"/>
    <w:rsid w:val="00B40AAD"/>
    <w:rsid w:val="00B44BDF"/>
    <w:rsid w:val="00B46B15"/>
    <w:rsid w:val="00B5023E"/>
    <w:rsid w:val="00B619C6"/>
    <w:rsid w:val="00B6269C"/>
    <w:rsid w:val="00B65B07"/>
    <w:rsid w:val="00B766DC"/>
    <w:rsid w:val="00B81E6F"/>
    <w:rsid w:val="00B87890"/>
    <w:rsid w:val="00B92AFD"/>
    <w:rsid w:val="00BA463F"/>
    <w:rsid w:val="00BB289C"/>
    <w:rsid w:val="00BB2DCE"/>
    <w:rsid w:val="00BC3B05"/>
    <w:rsid w:val="00BC667D"/>
    <w:rsid w:val="00BC6ED9"/>
    <w:rsid w:val="00BD370F"/>
    <w:rsid w:val="00BD3D06"/>
    <w:rsid w:val="00BD4D34"/>
    <w:rsid w:val="00BE6947"/>
    <w:rsid w:val="00BF226E"/>
    <w:rsid w:val="00C01A5D"/>
    <w:rsid w:val="00C05CE3"/>
    <w:rsid w:val="00C05D29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60092"/>
    <w:rsid w:val="00C71D2B"/>
    <w:rsid w:val="00C82082"/>
    <w:rsid w:val="00C836B0"/>
    <w:rsid w:val="00C83FFC"/>
    <w:rsid w:val="00C84788"/>
    <w:rsid w:val="00C91DC4"/>
    <w:rsid w:val="00C9258D"/>
    <w:rsid w:val="00C968E1"/>
    <w:rsid w:val="00C9724B"/>
    <w:rsid w:val="00CA1D8F"/>
    <w:rsid w:val="00CA4F52"/>
    <w:rsid w:val="00CA51E1"/>
    <w:rsid w:val="00CA7019"/>
    <w:rsid w:val="00CB25FC"/>
    <w:rsid w:val="00CD2F04"/>
    <w:rsid w:val="00CD5834"/>
    <w:rsid w:val="00CD7829"/>
    <w:rsid w:val="00CE3733"/>
    <w:rsid w:val="00CF4103"/>
    <w:rsid w:val="00CF6A3D"/>
    <w:rsid w:val="00CF7B30"/>
    <w:rsid w:val="00D0061B"/>
    <w:rsid w:val="00D01420"/>
    <w:rsid w:val="00D0313D"/>
    <w:rsid w:val="00D045C0"/>
    <w:rsid w:val="00D04D78"/>
    <w:rsid w:val="00D06262"/>
    <w:rsid w:val="00D11A41"/>
    <w:rsid w:val="00D24F3F"/>
    <w:rsid w:val="00D3141D"/>
    <w:rsid w:val="00D327B7"/>
    <w:rsid w:val="00D350DD"/>
    <w:rsid w:val="00D3768C"/>
    <w:rsid w:val="00D41F92"/>
    <w:rsid w:val="00D4608F"/>
    <w:rsid w:val="00D460D7"/>
    <w:rsid w:val="00D46699"/>
    <w:rsid w:val="00D50874"/>
    <w:rsid w:val="00D52A95"/>
    <w:rsid w:val="00D561CA"/>
    <w:rsid w:val="00D56520"/>
    <w:rsid w:val="00D5715E"/>
    <w:rsid w:val="00D741AB"/>
    <w:rsid w:val="00D74624"/>
    <w:rsid w:val="00D74A26"/>
    <w:rsid w:val="00D75645"/>
    <w:rsid w:val="00D76223"/>
    <w:rsid w:val="00D77694"/>
    <w:rsid w:val="00D85042"/>
    <w:rsid w:val="00D86CE0"/>
    <w:rsid w:val="00D97118"/>
    <w:rsid w:val="00D97E4D"/>
    <w:rsid w:val="00DA13EF"/>
    <w:rsid w:val="00DA5F0F"/>
    <w:rsid w:val="00DB5DDC"/>
    <w:rsid w:val="00DB731B"/>
    <w:rsid w:val="00DC2C25"/>
    <w:rsid w:val="00DD03EF"/>
    <w:rsid w:val="00DD2645"/>
    <w:rsid w:val="00DD5953"/>
    <w:rsid w:val="00DE101A"/>
    <w:rsid w:val="00DE3B22"/>
    <w:rsid w:val="00DE4402"/>
    <w:rsid w:val="00DE77B7"/>
    <w:rsid w:val="00DF0839"/>
    <w:rsid w:val="00DF16B2"/>
    <w:rsid w:val="00DF5105"/>
    <w:rsid w:val="00E03679"/>
    <w:rsid w:val="00E05D0F"/>
    <w:rsid w:val="00E16608"/>
    <w:rsid w:val="00E25E42"/>
    <w:rsid w:val="00E30177"/>
    <w:rsid w:val="00E305C0"/>
    <w:rsid w:val="00E309DC"/>
    <w:rsid w:val="00E33533"/>
    <w:rsid w:val="00E358C3"/>
    <w:rsid w:val="00E3624D"/>
    <w:rsid w:val="00E36A7A"/>
    <w:rsid w:val="00E42CBA"/>
    <w:rsid w:val="00E50E99"/>
    <w:rsid w:val="00E51CA4"/>
    <w:rsid w:val="00E52101"/>
    <w:rsid w:val="00E5350C"/>
    <w:rsid w:val="00E676E4"/>
    <w:rsid w:val="00E70CA7"/>
    <w:rsid w:val="00E73BED"/>
    <w:rsid w:val="00E74697"/>
    <w:rsid w:val="00E75956"/>
    <w:rsid w:val="00E82210"/>
    <w:rsid w:val="00E90C3D"/>
    <w:rsid w:val="00E9271D"/>
    <w:rsid w:val="00E93348"/>
    <w:rsid w:val="00EA1C17"/>
    <w:rsid w:val="00EB589C"/>
    <w:rsid w:val="00ED5074"/>
    <w:rsid w:val="00ED6FE6"/>
    <w:rsid w:val="00ED703D"/>
    <w:rsid w:val="00EE33BE"/>
    <w:rsid w:val="00EE4923"/>
    <w:rsid w:val="00EF0AF5"/>
    <w:rsid w:val="00EF1E3F"/>
    <w:rsid w:val="00F01625"/>
    <w:rsid w:val="00F12B00"/>
    <w:rsid w:val="00F16730"/>
    <w:rsid w:val="00F23ED1"/>
    <w:rsid w:val="00F26764"/>
    <w:rsid w:val="00F27981"/>
    <w:rsid w:val="00F30E72"/>
    <w:rsid w:val="00F435E3"/>
    <w:rsid w:val="00F442FE"/>
    <w:rsid w:val="00F56591"/>
    <w:rsid w:val="00F63F1F"/>
    <w:rsid w:val="00F67289"/>
    <w:rsid w:val="00F73AE0"/>
    <w:rsid w:val="00F811CE"/>
    <w:rsid w:val="00F902AE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5A2B"/>
    <w:rsid w:val="00FD0045"/>
    <w:rsid w:val="00FD506A"/>
    <w:rsid w:val="00FD549A"/>
    <w:rsid w:val="00FE63D6"/>
    <w:rsid w:val="00FF0F65"/>
    <w:rsid w:val="00FF1C33"/>
    <w:rsid w:val="00FF2CA7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50F71F52"/>
  <w15:docId w15:val="{93453479-52A6-49B3-A042-B8809CD4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5BB9F-D758-4B8E-BF26-4914C740E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Jitendra Kumar Singh Bhadauria {जितेंद्र कुमार सिंह भदूरिया}</cp:lastModifiedBy>
  <cp:revision>8</cp:revision>
  <cp:lastPrinted>2021-02-19T08:57:00Z</cp:lastPrinted>
  <dcterms:created xsi:type="dcterms:W3CDTF">2021-02-19T08:41:00Z</dcterms:created>
  <dcterms:modified xsi:type="dcterms:W3CDTF">2021-03-02T07:07:00Z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